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3106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29 октября 2010 года N 870</w:t>
      </w:r>
    </w:p>
    <w:p w:rsidR="00000000" w:rsidRDefault="00353106">
      <w:pPr>
        <w:pStyle w:val="HEADERTEXT"/>
        <w:jc w:val="center"/>
        <w:rPr>
          <w:b/>
          <w:bCs/>
        </w:rPr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Об утверж</w:t>
      </w:r>
      <w:r>
        <w:rPr>
          <w:b/>
          <w:bCs/>
        </w:rPr>
        <w:t xml:space="preserve">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"kodeks://link/d?nd=902243701&amp;point=mark=000000000000000000000000000000000000000000000000006560IO"\o"’’Об утверждении технического регламента о безопасности сетей газораспределения и газопотребления (с изменениями на 14 декабря 2018 года)’</w:instrText>
      </w:r>
      <w:r>
        <w:rPr>
          <w:b/>
          <w:bCs/>
        </w:rPr>
        <w:instrText>’</w:instrText>
      </w: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29.10.2010 N 870</w:instrText>
      </w: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27.12.2018)"</w:instrText>
      </w:r>
      <w:r w:rsidR="00890BBE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технического регламента о безопасности сетей газораспределения и газопотребления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353106">
      <w:pPr>
        <w:pStyle w:val="FORMATTEXT"/>
        <w:jc w:val="center"/>
      </w:pPr>
      <w:r>
        <w:t xml:space="preserve">(с изменениями на 14 декабря 2018 года) </w:t>
      </w:r>
    </w:p>
    <w:p w:rsidR="00000000" w:rsidRDefault="00353106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000000" w:rsidRDefault="00353106">
      <w:pPr>
        <w:pStyle w:val="FORMATTEXT"/>
        <w:jc w:val="both"/>
      </w:pPr>
      <w:r>
        <w:t xml:space="preserve"> </w:t>
      </w:r>
    </w:p>
    <w:p w:rsidR="00000000" w:rsidRDefault="00353106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35310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"kodeks://link/d?nd=902285485"\o"’’О внесении изменений в технический регламент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23.06.2011 N 497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июня 2011 года N 497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26, 27.06; </w:t>
      </w:r>
    </w:p>
    <w:p w:rsidR="00000000" w:rsidRDefault="0035310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"kodeks://link/d?nd=420390027&amp;point=mark=0000000000000000000000</w:instrText>
      </w:r>
      <w:r>
        <w:instrText>000000000000000000000000000064U0IK"\o"’’О внесении изменений в технический регламент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20.01.2017 N 42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 с 01.02.2017"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</w:t>
      </w:r>
      <w:r>
        <w:rPr>
          <w:color w:val="0000AA"/>
          <w:u w:val="single"/>
        </w:rPr>
        <w:t>ссийской Федерации от 20 января 2017 года N 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24.01.2017, N 0001201701240013).2011); </w:t>
      </w:r>
    </w:p>
    <w:p w:rsidR="00000000" w:rsidRDefault="0035310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"kodeks://link/d?nd=551976444"\o"’’Об изменении и признании утратившими силу некоторых </w:instrText>
      </w:r>
      <w:r>
        <w:instrText>актов Правительства Российской Федерации’’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14.12.2018 N 1560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 с 27.12.2018"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декабря 2018 года N 1560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</w:t>
      </w:r>
      <w:r>
        <w:t xml:space="preserve">ции www.pravo.gov.ru, 19.12.2018, N 0001201812190040).      </w:t>
      </w:r>
    </w:p>
    <w:p w:rsidR="00000000" w:rsidRDefault="00353106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353106">
      <w:pPr>
        <w:pStyle w:val="FORMATTEXT"/>
        <w:jc w:val="both"/>
      </w:pPr>
      <w:r>
        <w:t xml:space="preserve">      </w:t>
      </w:r>
    </w:p>
    <w:p w:rsidR="00000000" w:rsidRDefault="00353106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353106">
      <w:pPr>
        <w:pStyle w:val="FORMATTEXT"/>
        <w:jc w:val="both"/>
      </w:pPr>
      <w:r>
        <w:t xml:space="preserve"> </w:t>
      </w:r>
    </w:p>
    <w:p w:rsidR="00000000" w:rsidRDefault="00353106">
      <w:pPr>
        <w:pStyle w:val="FORMATTEXT"/>
        <w:ind w:firstLine="568"/>
        <w:jc w:val="both"/>
      </w:pPr>
      <w:r>
        <w:t xml:space="preserve">В документе учтено:      </w:t>
      </w:r>
    </w:p>
    <w:p w:rsidR="00000000" w:rsidRDefault="0035310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"kodeks://link/d?nd=456005217</w:instrText>
      </w:r>
      <w:r>
        <w:instrText>&amp;point=mark=0000000000000000000000000000000000000000000000000064U0IK"\o"Решение Верховного Суда Российской Федерации от 13.04.2016 N АКПИ15-1534</w:instrText>
      </w:r>
    </w:p>
    <w:p w:rsidR="00000000" w:rsidRDefault="00353106">
      <w:pPr>
        <w:pStyle w:val="FORMATTEXT"/>
        <w:ind w:firstLine="568"/>
        <w:jc w:val="both"/>
      </w:pPr>
      <w:r>
        <w:instrText>Статус: Судебный акт оставлен без изменения"</w:instrText>
      </w:r>
      <w:r>
        <w:fldChar w:fldCharType="separate"/>
      </w:r>
      <w:r>
        <w:rPr>
          <w:color w:val="0000AA"/>
          <w:u w:val="single"/>
        </w:rPr>
        <w:t>решением Верховного Суда Российской Федерации от 13 апреля 2016 год</w:t>
      </w:r>
      <w:r>
        <w:rPr>
          <w:color w:val="0000AA"/>
          <w:u w:val="single"/>
        </w:rPr>
        <w:t>а N АКПИ15-1534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(оставлено без изменения </w:t>
      </w:r>
      <w:r>
        <w:fldChar w:fldCharType="begin"/>
      </w:r>
      <w:r>
        <w:instrText xml:space="preserve"> HYPERLINK "kodeks://link/d?nd=420376309"\o"Определение Апелляционной коллегии Верховного Суда Российской Федерации от 09.08.2016 N АПЛ16-344</w:instrText>
      </w:r>
    </w:p>
    <w:p w:rsidR="00000000" w:rsidRDefault="00353106">
      <w:pPr>
        <w:pStyle w:val="FORMATTEXT"/>
        <w:ind w:firstLine="568"/>
        <w:jc w:val="both"/>
      </w:pPr>
      <w:r>
        <w:instrText>Статус: Судебный акт вступил в законную силу"</w:instrText>
      </w:r>
      <w:r>
        <w:fldChar w:fldCharType="separate"/>
      </w:r>
      <w:r>
        <w:rPr>
          <w:color w:val="0000AA"/>
          <w:u w:val="single"/>
        </w:rPr>
        <w:t>Определением Апелляционн</w:t>
      </w:r>
      <w:r>
        <w:rPr>
          <w:color w:val="0000AA"/>
          <w:u w:val="single"/>
        </w:rPr>
        <w:t>ой коллегии Верховного Суда РФ от 9 августа 2016 года N АПЛ16-344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000000" w:rsidRDefault="00353106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353106">
      <w:pPr>
        <w:pStyle w:val="FORMATTEXT"/>
        <w:jc w:val="both"/>
      </w:pPr>
      <w:r>
        <w:t xml:space="preserve"> </w:t>
      </w:r>
    </w:p>
    <w:p w:rsidR="00000000" w:rsidRDefault="00353106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"kodeks://link/d?nd=901836556&amp;point=mark=0000000000000000000000000000000000000000000000000064</w:instrText>
      </w:r>
      <w:r>
        <w:instrText>U0IK"\o"’’О техническом регулировании (с изменениями на 29 июля 2017 года)’’</w:instrText>
      </w:r>
    </w:p>
    <w:p w:rsidR="00000000" w:rsidRDefault="00353106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Федеральным законом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</w:t>
      </w:r>
      <w:r>
        <w:t>ии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</w:pPr>
      <w:r>
        <w:t>постановляет:</w:t>
      </w:r>
    </w:p>
    <w:p w:rsidR="00000000" w:rsidRDefault="00353106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"kodeks://link/d?nd=902243701&amp;point=mark=000000000000000000000000000000000000000000000000006560IO"\o"’’Об утверждении технического регламента о безопасности сетей газораспределения и газопотребления (с </w:instrText>
      </w:r>
      <w:r>
        <w:instrText>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технический регламент о безопасности сетей газораспределения и газопотребления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Указанный технический регламе</w:t>
      </w:r>
      <w:r>
        <w:t>нт вступает в силу по истечении 12 месяцев со дня официального опубликования настоящего постановления.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2. Установить, что государственный контроль (надзор) за соблюдением требований, устанавливаемых техническим регламентом, утвержденным настоящим постанов</w:t>
      </w:r>
      <w:r>
        <w:t>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газопотребления, осуществляет Федеральная служба по экологическому, технологическо</w:t>
      </w:r>
      <w:r>
        <w:t>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</w:t>
      </w:r>
      <w:r>
        <w:t>и в федеральном бюджете на руководство и управление в сфере установленных функций.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3. 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</w:t>
      </w:r>
      <w:r>
        <w:t>ительство Российской Федерации проект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</w:t>
      </w:r>
      <w:r>
        <w:t>пасности сетей газораспределения и газопотребления и осуществления оценки соответствия.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jc w:val="right"/>
      </w:pPr>
      <w:r>
        <w:t>Председатель Правительства</w:t>
      </w:r>
    </w:p>
    <w:p w:rsidR="00000000" w:rsidRDefault="00353106">
      <w:pPr>
        <w:pStyle w:val="FORMATTEXT"/>
        <w:jc w:val="right"/>
      </w:pPr>
      <w:r>
        <w:t>Российской Федерации</w:t>
      </w:r>
    </w:p>
    <w:p w:rsidR="00000000" w:rsidRDefault="00353106">
      <w:pPr>
        <w:pStyle w:val="FORMATTEXT"/>
        <w:jc w:val="right"/>
      </w:pPr>
      <w:r>
        <w:t>В.Путин</w:t>
      </w:r>
    </w:p>
    <w:p w:rsidR="00000000" w:rsidRDefault="00353106">
      <w:pPr>
        <w:pStyle w:val="FORMATTEXT"/>
      </w:pPr>
      <w:r>
        <w:lastRenderedPageBreak/>
        <w:t xml:space="preserve">      </w:t>
      </w:r>
    </w:p>
    <w:p w:rsidR="00000000" w:rsidRDefault="00353106">
      <w:pPr>
        <w:pStyle w:val="FORMATTEXT"/>
        <w:jc w:val="right"/>
      </w:pPr>
      <w:r>
        <w:t>УТВЕРЖДЕН</w:t>
      </w:r>
    </w:p>
    <w:p w:rsidR="00000000" w:rsidRDefault="00353106">
      <w:pPr>
        <w:pStyle w:val="FORMATTEXT"/>
        <w:jc w:val="right"/>
      </w:pPr>
      <w:r>
        <w:t>постановлением Правительства</w:t>
      </w:r>
    </w:p>
    <w:p w:rsidR="00000000" w:rsidRDefault="00353106">
      <w:pPr>
        <w:pStyle w:val="FORMATTEXT"/>
        <w:jc w:val="right"/>
      </w:pPr>
      <w:r>
        <w:t>Российской Федерации</w:t>
      </w:r>
    </w:p>
    <w:p w:rsidR="00000000" w:rsidRDefault="00353106">
      <w:pPr>
        <w:pStyle w:val="FORMATTEXT"/>
        <w:jc w:val="right"/>
      </w:pPr>
      <w:r>
        <w:t>от 29 октября 2010 года N 870</w:t>
      </w:r>
    </w:p>
    <w:p w:rsidR="00000000" w:rsidRDefault="00353106">
      <w:pPr>
        <w:pStyle w:val="FORMATTEXT"/>
        <w:jc w:val="right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Технический</w:t>
      </w:r>
      <w:r>
        <w:rPr>
          <w:b/>
          <w:bCs/>
        </w:rPr>
        <w:t xml:space="preserve"> регламент о безопасности сетей газораспределения и газопотребления </w:t>
      </w:r>
    </w:p>
    <w:p w:rsidR="00000000" w:rsidRDefault="00353106">
      <w:pPr>
        <w:pStyle w:val="FORMATTEXT"/>
        <w:jc w:val="center"/>
      </w:pPr>
      <w:r>
        <w:t xml:space="preserve">(с изменениями на 14 декабря 2018 года) </w:t>
      </w:r>
    </w:p>
    <w:p w:rsidR="00000000" w:rsidRDefault="0035310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"kodeks://link/d?nd=902243701&amp;point=mark=1TCPUSN000002D36P6HG23RMGS3R11TC80Q000000403MUFPB328IT3I"\o"’’Об утверждении технического регл</w:instrText>
      </w:r>
      <w:r>
        <w:instrText>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Перечни национальных стандартов и иных документ</w:t>
      </w:r>
      <w:r>
        <w:rPr>
          <w:color w:val="0000AA"/>
          <w:u w:val="single"/>
        </w:rPr>
        <w:t>ов,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000000" w:rsidRDefault="00353106">
      <w:pPr>
        <w:pStyle w:val="FORMATTEXT"/>
        <w:jc w:val="both"/>
      </w:pPr>
      <w:r>
        <w:fldChar w:fldCharType="begin"/>
      </w:r>
      <w:r>
        <w:instrText xml:space="preserve"> HYPERLINK "kodeks://link/d?nd=902243701&amp;point=mark=1TCPUSN000002D36P6HG23RMGS3R11TC80Q000000403MUFPB328IT3I"\o"’’Об утверждении технического регламента о безопасности сетей газораспределения и газопотребления (с изменениями на 14 декабря 2018 год</w:instrText>
      </w:r>
      <w:r>
        <w:instrText>а)’’</w:instrText>
      </w:r>
    </w:p>
    <w:p w:rsidR="00000000" w:rsidRDefault="00353106">
      <w:pPr>
        <w:pStyle w:val="FORMATTEXT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jc w:val="both"/>
        <w:rPr>
          <w:color w:val="0000AA"/>
          <w:u w:val="single"/>
        </w:rPr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   обеспечивающих соблюдение требований</w:t>
      </w:r>
    </w:p>
    <w:p w:rsidR="00000000" w:rsidRDefault="00353106">
      <w:pPr>
        <w:pStyle w:val="FORMATTEXT"/>
        <w:jc w:val="both"/>
      </w:pPr>
      <w:r>
        <w:rPr>
          <w:color w:val="0000AA"/>
          <w:u w:val="single"/>
        </w:rPr>
        <w:t>   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</w:t>
      </w: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000000" w:rsidRDefault="00353106">
      <w:pPr>
        <w:pStyle w:val="FORMATTEXT"/>
        <w:ind w:firstLine="568"/>
        <w:jc w:val="both"/>
      </w:pPr>
      <w:r>
        <w:t xml:space="preserve">1. В соответствии с </w:t>
      </w:r>
      <w:r>
        <w:fldChar w:fldCharType="begin"/>
      </w:r>
      <w:r>
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</w:r>
    </w:p>
    <w:p w:rsidR="00000000" w:rsidRDefault="00353106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</w:instrText>
      </w:r>
      <w:r>
        <w:instrText>тв. с 10.08.2017)"</w:instrText>
      </w:r>
      <w:r>
        <w:fldChar w:fldCharType="separate"/>
      </w:r>
      <w:r>
        <w:rPr>
          <w:color w:val="0000AA"/>
          <w:u w:val="single"/>
        </w:rPr>
        <w:t>Федеральным законом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настоящий 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</w:t>
      </w:r>
      <w:r>
        <w:t>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2. Действие настоящего технического регламента распространяется на с</w:t>
      </w:r>
      <w:r>
        <w:t xml:space="preserve">еть газораспределения и сеть газопотребления,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</w:t>
      </w:r>
      <w:r>
        <w:t>консервации и ликвидации.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3. Требования к сети газораспределения и сети газопотребления, установленные настоящим техническим регламентом, за исключением требований, установленных </w:t>
      </w:r>
      <w:r>
        <w:fldChar w:fldCharType="begin"/>
      </w:r>
      <w:r>
        <w:instrText xml:space="preserve"> HYPERLINK "kodeks://link/d?nd=902243701&amp;point=mark=000000000000000000000000</w:instrText>
      </w:r>
      <w:r>
        <w:instrText>000000000000000000000000006580IP"\o"’’Об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Статус: действующая редакция </w:instrText>
      </w:r>
      <w:r>
        <w:instrText>(действ. с 27.12.2018)"</w:instrText>
      </w:r>
      <w:r>
        <w:fldChar w:fldCharType="separate"/>
      </w:r>
      <w:r>
        <w:rPr>
          <w:color w:val="0000AA"/>
          <w:u w:val="single"/>
        </w:rPr>
        <w:t>разделами I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"kodeks://link/d?nd=902243701&amp;point=mark=000000000000000000000000000000000000000000000000007DE0K8"\o"’’Об утверждении технического регламента о безопасности сетей газораспределения и газопотребления (с изм</w:instrText>
      </w:r>
      <w:r>
        <w:instrText>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II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"kodeks://link/d?nd=902243701&amp;point=mark=000000000000000000000000000000000000000000000000007EE0KI"</w:instrText>
      </w:r>
      <w:r>
        <w:instrText>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VI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</w:instrText>
      </w:r>
      <w:r>
        <w:instrText>PERLINK "kodeks://link/d?nd=902243701&amp;point=mark=000000000000000000000000000000000000000000000000007EM0KK"\o"’’Об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</w:instrText>
      </w:r>
      <w:r>
        <w:instrText>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VIII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"kodeks://link/d?nd=902243701&amp;point=mark=000000000000000000000000000000000000000000000000007DC0K6"\o"’’Об утверждении технического регламен</w:instrText>
      </w:r>
      <w:r>
        <w:instrText>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пунктами 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</w:instrText>
      </w:r>
      <w:r>
        <w:instrText>2243701&amp;point=mark=000000000000000000000000000000000000000000000000007DC0K6"\o"’’Об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</w:instrText>
      </w:r>
      <w:r>
        <w:instrText>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15 раздела III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также </w:t>
      </w:r>
      <w:r>
        <w:fldChar w:fldCharType="begin"/>
      </w:r>
      <w:r>
        <w:instrText xml:space="preserve"> HYPERLINK "kodeks://link/d?nd=902243701&amp;point=mark=000000000000000000000000000000000000000000000000007DM0KB"\o"’’Об утверждении технического регламента о безопас</w:instrText>
      </w:r>
      <w:r>
        <w:instrText>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пунктом 18 раздела IV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</w:t>
      </w:r>
      <w:r>
        <w:t>плоть до реконструкции или капитального ремонта объекта, входящего в состав сети газораспределения или сети газопотребления, не применяются: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к сети газораспределения и сети газопотребления, введенным в эксплуатацию до вступления в силу настоящего техни</w:t>
      </w:r>
      <w:r>
        <w:t>ческого регламента;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к сети газораспределения и сети газопотребления,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</w:t>
      </w:r>
      <w:r>
        <w:t>ления в силу настоящего технического регламента;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к сети газораспределения и сети газопотребления, заявление о выдаче разрешения на строительство которых подано до вступления в силу настоящего технического регламента.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4. Требования настоящего техническ</w:t>
      </w:r>
      <w:r>
        <w:t>ого регламента не распространяются на сеть газопотребления жилых зданий.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6. Требования к составным частям сети газораспределения и сети газопотребления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7. Основные понятия</w:t>
      </w:r>
      <w:r>
        <w:t>, используемые в настоящем техническом регламенте, означают следующее: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"взрывоустойчивость здания" - обеспечение предотвращения повреждения несущих строительных конструкций здания, травмирования людей опасными факторами взрыва за счет сброса давления (эне</w:t>
      </w:r>
      <w:r>
        <w:t>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легкосбрасываемые конструкции);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lastRenderedPageBreak/>
        <w:t>"газопровод" - конструкция, состояща</w:t>
      </w:r>
      <w:r>
        <w:t>я из соединенных между собой труб, предназначенная для транспортирования природного газа;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</w:t>
      </w:r>
      <w:r>
        <w:t>асположенного внутри здания;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"газопровод наружный" - подземный или надземный газопровод сети газораспределения или сети газопотребления, проложенный вне зданий, до внешней грани наружной конструкции здания;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"газопровод подземный" - наружный газопровод, п</w:t>
      </w:r>
      <w:r>
        <w:t>роложенный в земле ниже уровня поверхности земли, а также по поверхности земли в насыпи (обваловании);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"газопровод пр</w:t>
      </w:r>
      <w:r>
        <w:t>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"газопровод сбросной" - газопровод, предназначенный для отвода природного газа от предохранительных сбросных клапа</w:t>
      </w:r>
      <w:r>
        <w:t>нов;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"легкосбрасываемые конструкции" - ограждающие конструкции здания, которые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"особые условия" - наличие угро</w:t>
      </w:r>
      <w:r>
        <w:t>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"отключающее устройство" - техническое устройство, предназначенное для п</w:t>
      </w:r>
      <w:r>
        <w:t>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"пункт учета газа" - технологическое устройство, предназначенное для учета расхода природного газа в сетях газораспределения и газ</w:t>
      </w:r>
      <w:r>
        <w:t xml:space="preserve">опотребления;    </w:t>
      </w:r>
    </w:p>
    <w:p w:rsidR="00000000" w:rsidRDefault="00353106">
      <w:pPr>
        <w:pStyle w:val="FORMATTEXT"/>
        <w:ind w:firstLine="568"/>
        <w:jc w:val="both"/>
      </w:pPr>
      <w:r>
        <w:t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</w:t>
      </w:r>
      <w:r>
        <w:t>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</w:t>
      </w:r>
      <w:r>
        <w:t xml:space="preserve">ний); 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"сеть газопотребления"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</w:t>
      </w:r>
      <w:r>
        <w:t xml:space="preserve">й площадке и предназначенный для транспортировки природного газа от отключающего устройства, расположенного на границе сети газораспределения и сети газопотребления, до отключающего устройства перед газоиспользующим оборудованием; </w:t>
      </w:r>
    </w:p>
    <w:p w:rsidR="00000000" w:rsidRDefault="00353106">
      <w:pPr>
        <w:pStyle w:val="FORMATTEXT"/>
        <w:ind w:firstLine="568"/>
        <w:jc w:val="both"/>
      </w:pPr>
      <w:r>
        <w:t>"техническое устройство"</w:t>
      </w:r>
      <w:r>
        <w:t xml:space="preserve"> - составная часть сети газораспределения и сети газопотребления (арматура трубопроводная, компенсаторы (линзовые, сильфонные), конденсатосборники, гидрозатворы, электроизолирующие соединения, регуляторы давления, фильтры, узлы учета газа, средства электро</w:t>
      </w:r>
      <w:r>
        <w:t xml:space="preserve">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</w:t>
      </w:r>
      <w:r>
        <w:t>иные составные части сети газораспределения и сети газопотребления;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газопотребления, опред</w:t>
      </w:r>
      <w:r>
        <w:t>еленных проектной документацией и условиями эксплуатации, включающий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lastRenderedPageBreak/>
        <w:t xml:space="preserve">"транспортабельное здание блочного </w:t>
      </w:r>
      <w:r>
        <w:t>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"транспортирование природного газа" - перемещение природного газа по газопроводам с</w:t>
      </w:r>
      <w:r>
        <w:t>ети газораспределения и сети газопотребления;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"транзитная прокладка газопровода" - прокладка газопровода по конструкциям негазифицированного здания или помещения;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"эксплуатация сети газораспределения и сети газопотребления" - использование сети газораспр</w:t>
      </w:r>
      <w:r>
        <w:t>еделения и сети газопотребления по назначению, определенному в проектной документации;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"эксплуатационная организация" - юридическое лицо, осуществляющее эксплуатацию сети газораспределения и сети газопотребления и (или) оказывающее услуги по их техническо</w:t>
      </w:r>
      <w:r>
        <w:t>му обслуживанию и ремонту на законных основаниях.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Правила идентификации объектов технического регулирования</w:t>
      </w:r>
    </w:p>
    <w:p w:rsidR="00000000" w:rsidRDefault="00353106">
      <w:pPr>
        <w:pStyle w:val="FORMATTEXT"/>
        <w:ind w:firstLine="568"/>
        <w:jc w:val="both"/>
      </w:pPr>
      <w:r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9. В цел</w:t>
      </w:r>
      <w:r>
        <w:t>ях применения настоящего технического регламента сети газораспределения и газопотребления идентифицируются по следующим существенным признакам, рассматриваемым исключительно в совокупности: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назначение;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состав объектов, входящих в сети газораспредел</w:t>
      </w:r>
      <w:r>
        <w:t>ения и газопотребления;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в) давление природного газа, определенное в </w:t>
      </w:r>
      <w:r>
        <w:fldChar w:fldCharType="begin"/>
      </w:r>
      <w:r>
        <w:instrText xml:space="preserve"> HYPERLINK "kodeks://link/d?nd=902243701&amp;point=mark=000000000000000000000000000000000000000000000000007DE0K8"\o"’’Об утверждении технического регламента о безопасности сетей газораспредел</w:instrText>
      </w:r>
      <w:r>
        <w:instrText>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пункте 11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также в </w:t>
      </w:r>
      <w:r>
        <w:fldChar w:fldCharType="begin"/>
      </w:r>
      <w:r>
        <w:instrText xml:space="preserve"> HYPERLINK "kodeks://link/d?</w:instrText>
      </w:r>
      <w:r>
        <w:instrText>nd=902243701&amp;point=mark=000000000000000000000000000000000000000000000000008P20LT"\o"’’Об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</w:instrText>
      </w:r>
      <w:r>
        <w:instrText>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приложениях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"kodeks://link/d?nd=902243701&amp;point=mark=000000000000000000000000000000000000000000000000008P40LU"\o"’’Об утверждении технического регламента о безопасн</w:instrText>
      </w:r>
      <w:r>
        <w:instrText>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10. Объект технического регулирования может быть идентиф</w:t>
      </w:r>
      <w:r>
        <w:t>ицирован в качестве сети газораспределения, если транспортирует природный газ: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по территориям населенных пунктов - с давлением, не превышающим 1,2 мегапаскаля;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по территориям населенных пунктов исключительно к производственным площадкам, на которых</w:t>
      </w:r>
      <w:r>
        <w:t xml:space="preserve"> размещены газотурбинные и парогазовые установки, и по территориям указанных производственных площадок - с давлением, превышающим 1,2 мегапаскаля;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между населенными пунктами - с давлением, превышающим 0,005 мегапаскаля.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11. Объект технического регулир</w:t>
      </w:r>
      <w:r>
        <w:t>ования может быть идентифицирован в качестве сети газопотребления, если транспортирует природный газ: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к газоиспользующему оборудованию газифицируемых зданий и газоиспользующему оборудованию, размещенному вне зданий, - с давлением, не превышающим 1,2 ме</w:t>
      </w:r>
      <w:r>
        <w:t>гапаскаля;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к газотурбинным и парогазовым установкам - с давлением, не превышающим 2,5 мегапаскаля.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12. К материалам идентификации объектов технического регулирования относятся: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проектная документация;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заключение экспертизы проектной документац</w:t>
      </w:r>
      <w:r>
        <w:t xml:space="preserve">ии на строительство, реконструкцию и капитальный ремонт сетей газораспределения и газопотребления; </w:t>
      </w:r>
    </w:p>
    <w:p w:rsidR="00000000" w:rsidRDefault="00353106">
      <w:pPr>
        <w:pStyle w:val="FORMATTEXT"/>
        <w:ind w:firstLine="568"/>
        <w:jc w:val="both"/>
      </w:pPr>
      <w:r>
        <w:t xml:space="preserve">(Подпункт в редакции, введенной в действие с 1 февраля 2017 года </w:t>
      </w:r>
      <w:r>
        <w:fldChar w:fldCharType="begin"/>
      </w:r>
      <w:r>
        <w:instrText xml:space="preserve"> HYPERLINK "kodeks://link/d?nd=420390027&amp;point=mark=000000000000000000000000000000000000000</w:instrText>
      </w:r>
      <w:r>
        <w:instrText>0000000000064U0IK"\o"’’О внесении изменений в технический регламент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20.01.2017 N 42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 с 01.02.2017"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</w:t>
      </w:r>
      <w:r>
        <w:rPr>
          <w:color w:val="0000AA"/>
          <w:u w:val="single"/>
        </w:rPr>
        <w:t>и от 20 января 2017 года N 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"kodeks://link/d?nd=420390181&amp;point=mark=000000000000000000000000000000000000000000000000008OU0LP"\o"’’Об утверждении технического регламента о безопасности сетей газораспределения и газопотребления (с из</w:instrText>
      </w:r>
      <w:r>
        <w:instrText>менениями на 13 апреля 2016 года)’’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недействующая редакция  (действ. с 09.08.2016 по 31.01.2017)"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lastRenderedPageBreak/>
        <w:t>в) заключение экспертизы промышленной безопасности проектной документации на консервацию и ликвидацию се</w:t>
      </w:r>
      <w:r>
        <w:t>тей газораспределения и газопотребления;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разрешение на строительство;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д) сведения о сетях газораспределения и газопотребления, содержащиеся в Едином государственном реестре недвижимости; </w:t>
      </w:r>
    </w:p>
    <w:p w:rsidR="00000000" w:rsidRDefault="00353106">
      <w:pPr>
        <w:pStyle w:val="FORMATTEXT"/>
        <w:ind w:firstLine="568"/>
        <w:jc w:val="both"/>
      </w:pPr>
      <w:r>
        <w:t>(Подпункт в редакции, введенной в действие с 27 декабря 2018 го</w:t>
      </w:r>
      <w:r>
        <w:t xml:space="preserve">да </w:t>
      </w:r>
      <w:r>
        <w:fldChar w:fldCharType="begin"/>
      </w:r>
      <w:r>
        <w:instrText xml:space="preserve"> HYPERLINK "kodeks://link/d?nd=551976444&amp;point=mark=000000000000000000000000000000000000000000000000007DE0K7"\o"’’Об изменении и признании утратившими силу некоторых актов Правительства Российской Федерации’’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14.12.2018</w:instrText>
      </w:r>
      <w:r>
        <w:instrText xml:space="preserve"> N 1560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 с 27.12.2018"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14 декабря 2018 года N 1560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"kodeks://link/d?nd=542638577&amp;point=mark=000000000000000000000000000000000000000000000000008P40LS"\o"’’Об утвержден</w:instrText>
      </w:r>
      <w:r>
        <w:instrText>ии технического регламента о безопасности сетей газораспределения и газопотребления (с изменениями на 20 января 2017 года)’’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недействующая редакция  (действ. с 01.02.2017 по 26.12.2018)"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е) исполнительн</w:t>
      </w:r>
      <w:r>
        <w:t>ая документация;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ж) акт приемки сетей газораспределения и газопотребления приемочной комиссией;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з) разрешение на ввод в эксплуатацию.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13. Использование иных материалов в качестве материалов для идентификации не допускается.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Общие требования к се</w:t>
      </w:r>
      <w:r>
        <w:rPr>
          <w:b/>
          <w:bCs/>
        </w:rPr>
        <w:t>тям газораспределения и газопотребления</w:t>
      </w:r>
    </w:p>
    <w:p w:rsidR="00000000" w:rsidRDefault="00353106">
      <w:pPr>
        <w:pStyle w:val="FORMATTEXT"/>
        <w:ind w:firstLine="568"/>
        <w:jc w:val="both"/>
      </w:pPr>
      <w:r>
        <w:t>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</w:t>
      </w:r>
      <w:r>
        <w:t>й и условиями эксплуатации.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</w:t>
      </w:r>
      <w:r>
        <w:t>им строением грунта, гидрогеологическим режимом, сейсмическими условиями и наличием подземных горных разработок.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16. Места размещения сбросных и продувочных газопроводов должны определяться исходя из условий максимального рассеивания вредных веществ, при </w:t>
      </w:r>
      <w:r>
        <w:t>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17. Для обнаружения трасс газопроводов должна осуществляться маркировка: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для подземных газо</w:t>
      </w:r>
      <w:r>
        <w:t>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</w:t>
      </w:r>
      <w:r>
        <w:t>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</w:t>
      </w:r>
      <w:r>
        <w:t xml:space="preserve"> газопроводом изолированного алюминиевого или медного провода;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</w:t>
      </w:r>
      <w:r>
        <w:t>одобные технические устройства в указанной зоне.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Требования к сетям газораспределения и газопотребления на этапе проектирования</w:t>
      </w:r>
    </w:p>
    <w:p w:rsidR="00000000" w:rsidRDefault="00353106">
      <w:pPr>
        <w:pStyle w:val="FORMATTEXT"/>
        <w:ind w:firstLine="568"/>
        <w:jc w:val="both"/>
      </w:pPr>
      <w:r>
        <w:t>18. В проектной документации на сеть газораспределения должны быть указаны границы охранных зон сети газораспределения.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19. Проектная документация на сети газораспределения и газопотребления должна соответствовать требованиям законодательства о градостроительной деятельности.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20. Проектирование должно осуществляться с учетом оценки рисков аварий, пожарного риска, связанных</w:t>
      </w:r>
      <w:r>
        <w:t xml:space="preserve">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газопотребления.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lastRenderedPageBreak/>
        <w:t>21. Выбор технических и технологических устройств</w:t>
      </w:r>
      <w:r>
        <w:t>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</w:t>
      </w:r>
      <w:r>
        <w:t>, природных условий и техногенных воздействий.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22. При проектировании газопроводов должны выполняться расчеты: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а) на прочность и устойчивость, целью которых является исключение возможности разрушения и недопустимых деформаций газопроводов, которые могут </w:t>
      </w:r>
      <w:r>
        <w:t>привести к возникновению аварийных ситуаций;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на пропускную способность, целью которых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</w:t>
      </w:r>
      <w:r>
        <w:t>вода и диаметра газопровода.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23. Расчеты газопроводов на прочность и устойчивость должны выполняться с учетом величины и направления действующих на газопроводы нагрузок, а также времени их действия.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24. Толщина стенок труб и соединительных деталей газопр</w:t>
      </w:r>
      <w:r>
        <w:t>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25. При проект</w:t>
      </w:r>
      <w:r>
        <w:t>ировании сетей газораспределения и газопотребления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</w:t>
      </w:r>
      <w:r>
        <w:t xml:space="preserve"> эффективность сетей газораспределения и газопотребления.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26. При проектировании наружных газопроводов необходимо выполнять следующие требования: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вид и способ прокладки газопроводов, расстояния по горизонтали и вертикали от газопроводов до смежных зда</w:t>
      </w:r>
      <w:r>
        <w:t>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</w:t>
      </w:r>
      <w:r>
        <w:t>онирование смежных объектов;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заглубление подводного перехода газопровода в</w:t>
      </w:r>
      <w:r>
        <w:t xml:space="preserve">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При производств</w:t>
      </w:r>
      <w:r>
        <w:t>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высоту прокладки надводного перехода газопровода</w:t>
      </w:r>
      <w:r>
        <w:t xml:space="preserve">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корчехода;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д) в случае пересечения подземными газопроводами водных преград должны быть преду</w:t>
      </w:r>
      <w:r>
        <w:t>смотрены мероприятия по предотвращению размыва траншей и защите грунтов по трассе газопровода от разрушения, включающие в том числе наброску камня или устройство железобетонного покрытия, укладку закрепленного грунта или решетчатых покрытий, посев трав и к</w:t>
      </w:r>
      <w:r>
        <w:t>устарников;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</w:t>
      </w:r>
      <w:r>
        <w:t>а также защитные устройства от падения опор линий электропередачи.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27. При проектировании наружных газопроводов должны быть предусмотрены защитные </w:t>
      </w:r>
      <w:r>
        <w:lastRenderedPageBreak/>
        <w:t>покрытия или устройства, стойкие к внешним воздействиям и обеспечивающие сохранность газопровода, в местах: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входа и выхода из земли;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прохода через стенки газовых колодцев</w:t>
      </w:r>
      <w:r>
        <w:t>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прохода под дорогами, железнодорожными и трамвайными путями;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д) прохода через строительные конструкции здания;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е) наличия подземных разъемных соединений по типу "полиэтилен - сталь";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ж) пересечения полиэтиленовых газопроводов с нефтепроводами и те</w:t>
      </w:r>
      <w:r>
        <w:t>плотрассами.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28. Не допускается проектирование наружных газопроводов всех категорий давлений, предусмотренных </w:t>
      </w:r>
      <w:r>
        <w:fldChar w:fldCharType="begin"/>
      </w:r>
      <w:r>
        <w:instrText xml:space="preserve"> HYPERLINK "kodeks://link/d?nd=902243701&amp;point=mark=000000000000000000000000000000000000000000000000008P20LT"\o"’’Об утверждении технического рег</w:instrText>
      </w:r>
      <w:r>
        <w:instrText>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приложением N 1 к настоящему техническому регл</w:t>
      </w:r>
      <w:r>
        <w:rPr>
          <w:color w:val="0000AA"/>
          <w:u w:val="single"/>
        </w:rPr>
        <w:t>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по стенам, над и под помещениями категории А и Б по взрывопожарной опасности, за исключением зданий газорегуляторных пунктов и пунктов учета газа;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по пешеходным и автомобильным мостам, построенным из горючих материалов группы Г1-Г4, а т</w:t>
      </w:r>
      <w:r>
        <w:t>акже по железнодорожным мостам.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29. Не допускается проектирование наружных газопроводов высокого давления, превышающего 0,6 мегапаскаля, по пешеходным и автомобильным мостам, построенным из негорючих материалов.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30. Не допускается проектирование транзитн</w:t>
      </w:r>
      <w:r>
        <w:t xml:space="preserve">ой прокладки наружных газопроводов всех категорий, предусмотренных </w:t>
      </w:r>
      <w:r>
        <w:fldChar w:fldCharType="begin"/>
      </w:r>
      <w:r>
        <w:instrText xml:space="preserve"> HYPERLINK "kodeks://link/d?nd=902243701&amp;point=mark=000000000000000000000000000000000000000000000000008P20LT"\o"’’Об утверждении технического регламента о безопасности сетей газораспределен</w:instrText>
      </w:r>
      <w:r>
        <w:instrText>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приложением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 территориям складов легковосп</w:t>
      </w:r>
      <w:r>
        <w:t>ламеняющихся и горючих материалов группы Г1-Г4, а также по стенам и над кровлями производственных зданий, выполненных из горючих материалов группы Г1-Г4, общественных зданий и сооружений.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Исключение составляет транзитная прокладка газопровода, относящегос</w:t>
      </w:r>
      <w:r>
        <w:t>я к категориям среднего давления и низкого давления, номинальный размер диаметра которого не превышает 100 миллиметров, по стенам одного жилого здания I-III степеней огнестойкости и класса конструктивной пожарной опасности С0 и на расстоянии до кровли не м</w:t>
      </w:r>
      <w:r>
        <w:t xml:space="preserve">енее 0,2 метра (абзац в редакции </w:t>
      </w:r>
      <w:r>
        <w:fldChar w:fldCharType="begin"/>
      </w:r>
      <w:r>
        <w:instrText xml:space="preserve"> HYPERLINK "kodeks://link/d?nd=902285485"\o"’’О внесении изменений в технический регламент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23.06.2011 N 497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пост</w:t>
      </w:r>
      <w:r>
        <w:rPr>
          <w:color w:val="0000AA"/>
          <w:u w:val="single"/>
        </w:rPr>
        <w:t>ановления Правительства Российской Федерации от 23 июня 2011 года N 497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"kodeks://link/d?nd=902289675&amp;point=mark=000000000000000000000000000000000000000000000000007E00KF"\o"’’Об утверждении технического регламента о безопасности сетей </w:instrText>
      </w:r>
      <w:r>
        <w:instrText>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31. Количество, места размещения и вид запорной трубопроводной арматуры на наружных газопроводах должны обеспечивать возможность отключения</w:t>
      </w:r>
      <w:r>
        <w:t xml:space="preserve">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32. При проек</w:t>
      </w:r>
      <w:r>
        <w:t>тировании наружных газопроводов, планируемых к строительству в водонасыщенных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</w:t>
      </w:r>
      <w:r>
        <w:t>провода сохранять в процессе строительства и эксплуатации положение, указанное в проектной документации.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33. На оползневых и подверженных эрозии участках подземный газопровод должен проектироваться на 0,5 метра ниже: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а) плоскости скольжения оползня (для </w:t>
      </w:r>
      <w:r>
        <w:t>оползневых участков);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границы прогнозируемого размыва (для участков, подверженных эрозии).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</w:t>
      </w:r>
      <w:r>
        <w:t>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35. При проектирован</w:t>
      </w:r>
      <w:r>
        <w:t>ии технологических устройств необходимо выполнять следующие требования: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конструкции зданий газорегуляторных пунктов, газорегуляторных пунктов блочных и пунктов учета газа должны обеспечивать взрывоустойчивость этих зданий;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б) строительные конструкции </w:t>
      </w:r>
      <w:r>
        <w:t xml:space="preserve">здания газорегуляторного пункта должны обеспечивать этому зданию I и II степени огнестойкости и класс конструктивной пожарной опасности С0 (подпункт в редакции </w:t>
      </w:r>
      <w:r>
        <w:fldChar w:fldCharType="begin"/>
      </w:r>
      <w:r>
        <w:instrText xml:space="preserve"> HYPERLINK "kodeks://link/d?nd=902285485"\o"’’О внесении изменений в технический регламент о без</w:instrText>
      </w:r>
      <w:r>
        <w:instrText>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23.06.2011 N 497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23 июня 2011 года N 497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"kodeks://link/d?nd=902289675&amp;point=</w:instrText>
      </w:r>
      <w:r>
        <w:instrText>mark=000000000000000000000000000000000000000000000000007DQ0KB"\o"’’Об утверждении технического регламента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здания пу</w:t>
      </w:r>
      <w:r>
        <w:t>нкта газорегуляторного блочного и пункта учета газа должны выполняться из конструкций, обеспечивающих этим зданиям III-V степени огнестойкости и класс конструктивной пожарной опасности С0;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шкаф газорегуляторного пункта шкафного должен выполняться из не</w:t>
      </w:r>
      <w:r>
        <w:t>горючих материалов;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д) оснащение технологических устройств молниезащитой, заземлением и вентиляцией;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</w:t>
      </w:r>
      <w:r>
        <w:t>ческого обслуживания и ремонта;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ж) оснащение предохранительных сбросных клапанов сбросными газопроводами.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36. Для обеспечения взрывоустойчивости помещения для размещения линий редуцирования газорегуляторного пункта и технологического помещения пункта уче</w:t>
      </w:r>
      <w:r>
        <w:t>та газа в указанных помещениях должно быть предусмотрено устройство легкосбрасываемых конструкций, площадь которых должна быть не менее 0,05 кв. метра на 1 куб. метр свободного объема помещения.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37. Помещение для размещения линий редуцирования газорегулят</w:t>
      </w:r>
      <w:r>
        <w:t>орного пункта должно отделяться от других помещений противопожарной стеной без проемов 2-го типа либо противопожарной перегородкой 1-го типа.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38. Газорегуляторные пункты могут размещаться отдельно стоящими, быть пристроенными к газифицируемым производстве</w:t>
      </w:r>
      <w:r>
        <w:t xml:space="preserve">нным зданиям, котельным и общественным зданиям I и II степеней огнестойкости и класса конструктивной пожарной опасности С0 с помещениями производственного назначения категорий Г и Д или быть встроенными в 1-этажные газифицируемые производственные здания и </w:t>
      </w:r>
      <w:r>
        <w:t xml:space="preserve">котельные (кроме помещений, расположенных в подвальных и цокольных этажах) I и II степеней огнестойкости класса конструктивной пожарной опасности С0 с помещениями категорий Г и Д, а также размещаться на покрытиях газифицируемых производственных зданий I и </w:t>
      </w:r>
      <w:r>
        <w:t xml:space="preserve">II степеней огнестойкости и класса конструктивной пожарной опасности С0 с негорючим утеплителем или вне зданий на открытых огражденных площадках под навесом на территории промышленных предприятий (пункт в редакции </w:t>
      </w:r>
      <w:r>
        <w:fldChar w:fldCharType="begin"/>
      </w:r>
      <w:r>
        <w:instrText xml:space="preserve"> HYPERLINK "kodeks://link/d?nd=902285485"\</w:instrText>
      </w:r>
      <w:r>
        <w:instrText>o"’’О внесении изменений в технический регламент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23.06.2011 N 497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23 июня 2011 года N 497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"kodeks://link/d?nd=902289675&amp;point=mark=000000000000000000000000000000000000000000000000007E00KE"\o"’’Об утверждении технического регламента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недейств</w:instrText>
      </w:r>
      <w:r>
        <w:instrText>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39. Газорегуляторные пункты блочные должны размещаться отдельно стоящими.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40. Газорегуляторные пункты шкафные разрешается размещать: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на отдельно стоящих опорах;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на наружных стенах зданий, для газификации к</w:t>
      </w:r>
      <w:r>
        <w:t>оторых они предназначены, за исключением газорегуляторных пунктов шкафных с входным давлением, превышающим 0,6 мегапаскаля.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41. Газорегуляторные установки разрешается размещать в помещениях, в которых </w:t>
      </w:r>
      <w:r>
        <w:lastRenderedPageBreak/>
        <w:t>устанавливается газоиспользующее оборудование, или в с</w:t>
      </w:r>
      <w:r>
        <w:t>межных помещениях, соединенных с ними открытыми проемами.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42. Давление природного газа на входе в газорегуляторную установку не должно превышать 0,6 мегапаскаля.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43. Не допускается проектировать размещение газорегуляторных установок в помещениях категори</w:t>
      </w:r>
      <w:r>
        <w:t>й А и Б по взрывопожарной опасности.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44. 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</w:t>
      </w:r>
      <w:r>
        <w:t>зопровод на участке его ремонта и для возвращения потока газа в сеть в конце участка.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</w:t>
      </w:r>
      <w:r>
        <w:t xml:space="preserve">нным изготовителем газоиспользующего оборудования, но не должно превышать значений, предусмотренных </w:t>
      </w:r>
      <w:r>
        <w:fldChar w:fldCharType="begin"/>
      </w:r>
      <w:r>
        <w:instrText xml:space="preserve"> HYPERLINK "kodeks://link/d?nd=902243701&amp;point=mark=000000000000000000000000000000000000000000000000008P40LU"\o"’’Об утверждении технического регламента о б</w:instrText>
      </w:r>
      <w:r>
        <w:instrText>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приложением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46. Не допускается проектирование п</w:t>
      </w:r>
      <w:r>
        <w:t>рокладки внутренних газопроводов: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в помещениях категорий А и Б по взрывопожарной опасности;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во взрывоопасных зонах помещений;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в подвальных, цокольных этажах и технических этажах, расположенных ниже 1-го этажа здания и предназначенных для размещ</w:t>
      </w:r>
      <w:r>
        <w:t>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в складских помещениях категорий А, Б и В1-В3;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д) в помещениях подстанций и распределит</w:t>
      </w:r>
      <w:r>
        <w:t>ельных устройств;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е) через вентиляционные камеры, шахты и каналы;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ж) через шахты лифтов и лестничные клетки, помещения мусоросборников и дымоходы;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з) через помещения, в которых возможно воздействие на газопровод веществ, вызывающих коррозию материала тр</w:t>
      </w:r>
      <w:r>
        <w:t>уб газопровода;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47. Проектирование внутренних газопроводов, предполагаемых к строительству, в подвальных, цокольных этажах </w:t>
      </w:r>
      <w:r>
        <w:t>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</w:t>
      </w:r>
      <w:r>
        <w:t>ной в установленном порядке, и при этом: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</w:t>
      </w:r>
      <w:r>
        <w:t>тации, а также при понижении давления воздуха перед смесительными горелками;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указанные помещения должны быть оборудованы системой контроля загазованности с автоматическим отключением подачи газа и должны быть открыты сверху.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48. При проектировании вну</w:t>
      </w:r>
      <w:r>
        <w:t>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неоткрывающихся окон и оконных проемов, заполненных стеклоблоками.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49. Количество, ме</w:t>
      </w:r>
      <w:r>
        <w:t xml:space="preserve">ста размещения и вид запорной трубопроводной арматуры на внутренних </w:t>
      </w:r>
      <w:r>
        <w:lastRenderedPageBreak/>
        <w:t>газопроводах должны обеспечивать возможность: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отключения участков сети газопотребления для проведения ремонта газоиспользующего оборудования и технических устройств или локализации ава</w:t>
      </w:r>
      <w:r>
        <w:t>рий с минимальными периодами перебоя в газоснабжении;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отключения газоиспользующего оборудования для его ремонта или замены;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в) отключения участка газопровода для демонтажа и последующей установки технических устройств при необходимости их ремонта или </w:t>
      </w:r>
      <w:r>
        <w:t>поверки.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50. 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51. При проектировании внутренних газопроводов должна предусматриваться установка продувочных газопрово</w:t>
      </w:r>
      <w:r>
        <w:t>дов: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на наиболее удаленных от места ввода участках газопровода;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на ответвлении к газоиспользующему оборудованию после запорной трубопроводной арматуры.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52. На продувочном газопроводе должен предусматриваться штуцер с краном для отбора проб после о</w:t>
      </w:r>
      <w:r>
        <w:t>тключающего устройства.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</w:t>
      </w:r>
      <w:r>
        <w:t>авления.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</w:t>
      </w:r>
      <w:r>
        <w:t>тывания.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</w:t>
      </w:r>
      <w:r>
        <w:t xml:space="preserve"> постоянным присутствием обслуживающего персонала, а также для котельных, встраиваемых в здания другого назначения.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Требования к сети газораспределения и сети газопотребления на этапе строительства, реконструкции, монтажа и капитального ремонта</w:t>
      </w:r>
    </w:p>
    <w:p w:rsidR="00000000" w:rsidRDefault="00353106">
      <w:pPr>
        <w:pStyle w:val="FORMATTEXT"/>
        <w:ind w:firstLine="568"/>
        <w:jc w:val="both"/>
      </w:pPr>
      <w:r>
        <w:t>56. П</w:t>
      </w:r>
      <w:r>
        <w:t>ри строительстве, реконструкции, монтаже и капитальном ремонте должно быть обеспечено соблюдение: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технических решений, предусмотренных проектной документацией;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требований эксплуатационной документации изготовителей газоиспользующего оборудования, т</w:t>
      </w:r>
      <w:r>
        <w:t>ехнических и технологических устройств, труб, материалов и соединительных деталей;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57. В случае если выя</w:t>
      </w:r>
      <w:r>
        <w:t xml:space="preserve">влены отступления от требований, указанных в </w:t>
      </w:r>
      <w:r>
        <w:fldChar w:fldCharType="begin"/>
      </w:r>
      <w:r>
        <w:instrText xml:space="preserve"> HYPERLINK "kodeks://link/d?nd=902243701&amp;point=mark=000000000000000000000000000000000000000000000000007E40KE"\o"’’Об утверждении технического регламента о безопасности сетей газораспределения и газопотребления (</w:instrText>
      </w:r>
      <w:r>
        <w:instrText>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пункте 56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факты использования материалов, не предусмотренных проектной д</w:t>
      </w:r>
      <w:r>
        <w:t>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58. При строительстве, реконструкции, монтаже и капитальном ремонте сети газораспределения и с</w:t>
      </w:r>
      <w:r>
        <w:t>ети газопотребления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lastRenderedPageBreak/>
        <w:t>59. Запрещается размещение сварных соединений труб газопроводов в стенах, перекрытиях и других конструкциях зда</w:t>
      </w:r>
      <w:r>
        <w:t>ний и сооружений.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Контроль сварных соединений выполняется лицом, аттестованным в установлен</w:t>
      </w:r>
      <w:r>
        <w:t>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61. По заве</w:t>
      </w:r>
      <w:r>
        <w:t>ршении строительства, реконструкции, монтажа и капитального ремонта сети газораспределения и сети газопотребления должны быть испытаны на герметичность воздухом.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62. Испытания газопроводов из полиэтиленовых труб следует производить не ранее чем через 24 ч</w:t>
      </w:r>
      <w:r>
        <w:t>аса после окончания сварки последнего стыка.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63. Результаты пусконаладочных работ сетей газораспределения и газопотребления,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64. Т</w:t>
      </w:r>
      <w:r>
        <w:t>ехнология укладки газопроводов должна обеспечивать: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сохранность поверхности трубы газопровода, его изоляционных покрытий и соединений;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положение газопровода, указанное в проектной документации.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65. При строительстве, монтаже, капитальном ремонте и</w:t>
      </w:r>
      <w:r>
        <w:t xml:space="preserve"> реконструкции газопроводов должны быть приняты меры по предотвращению засорения полости труб, секций и плетей из труб.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66. Участки газопроводов, прокладываемые внутри защитных устройств через ограждающие строительные конструкции здания, не должны иметь с</w:t>
      </w:r>
      <w:r>
        <w:t>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67. Энергетическая эффективность построенных, отремонтированных и рек</w:t>
      </w:r>
      <w:r>
        <w:t>онструированных сетей газораспределения и газопотребления должна обеспечиваться за счет их герметичности (отсутствия утечек газа).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Требования к сетям газораспределения и газопотребления на этапе эксплуатации (включая техническое обслуживание и текущ</w:t>
      </w:r>
      <w:r>
        <w:rPr>
          <w:b/>
          <w:bCs/>
        </w:rPr>
        <w:t>ие ремонты)</w:t>
      </w:r>
    </w:p>
    <w:p w:rsidR="00000000" w:rsidRDefault="00353106">
      <w:pPr>
        <w:pStyle w:val="FORMATTEXT"/>
        <w:ind w:firstLine="568"/>
        <w:jc w:val="both"/>
      </w:pPr>
      <w:r>
        <w:t>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</w:t>
      </w:r>
      <w:r>
        <w:t>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69. При эксплуатации подземных газопроводов эксплуатирующая организация должна обеспечить мониторинг и</w:t>
      </w:r>
      <w:r>
        <w:t xml:space="preserve"> устранение: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утечек природного газа;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повреждений изоляции труб газопроводов и иных повреждений газопроводов;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повреждений сооружений, технических и технологических устройств сетей газораспределения и газопотребления;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г) неисправностей в работе </w:t>
      </w:r>
      <w:r>
        <w:t>средств электрохимической защиты и трубопроводной арматуры.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70. При эксплуатации надземных газопроводов эксплуатирующая организация должна обеспечить мониторинг и устранение: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lastRenderedPageBreak/>
        <w:t>а) утечек природного газа;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перемещения газопроводов за пределы опор;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ви</w:t>
      </w:r>
      <w:r>
        <w:t>брации, сплющивания и прогиба газопроводов;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повреждения и изгиба опор, нарушающих безопасность газопровода;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д) неисправностей в работе трубопроводной арматуры;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е) повреждений изоляционного покрытия (окраски) и состояния металла трубы;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ж) повреждений</w:t>
      </w:r>
      <w:r>
        <w:t xml:space="preserve">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71. При эксплуатации технологических устройств эксплуатирующая организация должна обеспечить м</w:t>
      </w:r>
      <w:r>
        <w:t>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72. Проверка срабатывания предохранительных и сбросных клапанов, техническое обслуживание, тек</w:t>
      </w:r>
      <w:r>
        <w:t>ущий ремонт и наладка технологических устройств должны проводиться в соответствии с инструкциями изготовителей.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73. Предохранительные запорные клапаны и предохранительные сбросные клапаны должны обеспечивать автоматическое и ручное прекращение подачи или </w:t>
      </w:r>
      <w:r>
        <w:t>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74. Неисправности регуляторов давления газа</w:t>
      </w:r>
      <w:r>
        <w:t>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75. При прекращении по</w:t>
      </w:r>
      <w:r>
        <w:t>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76. Продолжительность эксплуатации газопроводов, технических и</w:t>
      </w:r>
      <w:r>
        <w:t xml:space="preserve">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Дл</w:t>
      </w:r>
      <w:r>
        <w:t>я установления возможности эксплуатации газопроводов, зданий и сооружений и технологических устройств сетей газораспределения и газопотребления после сроков, указанных в проектной документации, должно проводиться их техническое диагностирование.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Предельны</w:t>
      </w:r>
      <w:r>
        <w:t>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77. Не допускается эксплуатация сети газопотребления при неисправности газоиспользу</w:t>
      </w:r>
      <w:r>
        <w:t>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78. Автоматика безопасности при ее отключении или неисправности должна блокировать возможность п</w:t>
      </w:r>
      <w:r>
        <w:t>одачи природного газа на газоиспользующее оборудование в ручном режиме.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79. При вводе в эксплуатацию сети газопотребления и после выполнения ремонтных работ газопроводы, подсоединенные к газоиспользующему оборудованию, должны быть продуты природным газом </w:t>
      </w:r>
      <w:r>
        <w:t>до вытеснения всего воздуха. Окончание продувки определяется анализом на содержание кислорода в газопроводах. При содержании кислорода в газовоздушной смеси более 1 процента объема розжиг горелок не допускается.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80. При эксплуатации сетей газораспределени</w:t>
      </w:r>
      <w:r>
        <w:t xml:space="preserve">я и газопотребления исключается возможность </w:t>
      </w:r>
      <w:r>
        <w:lastRenderedPageBreak/>
        <w:t>их несанкционированного изменения.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Требования к сетям газораспределения и газопотребления на этапе консервации</w:t>
      </w:r>
    </w:p>
    <w:p w:rsidR="00000000" w:rsidRDefault="00353106">
      <w:pPr>
        <w:pStyle w:val="FORMATTEXT"/>
        <w:ind w:firstLine="568"/>
        <w:jc w:val="both"/>
      </w:pPr>
      <w:r>
        <w:t>81. Решение о консервации и расконсервации сети газораспределения и сети газопотребления прин</w:t>
      </w:r>
      <w:r>
        <w:t>имается организацией - собственником сети газораспределения или сети газопотребления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82. Консервация сети га</w:t>
      </w:r>
      <w:r>
        <w:t>зораспределения и сети газопотребления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</w:t>
      </w:r>
      <w:r>
        <w:t>еделения и газопотребления после расконсервации.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83. На период консервации должна быть обеспечена защита от коррозии объектов, входящих в состав сетей газораспределения и газопотребления.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84. Консервация сети газораспределения и сети газопотребления прои</w:t>
      </w:r>
      <w:r>
        <w:t>зводится на основании проектной документации, утвержденной в установленном порядке.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85. В проектной документации на консервацию сети газораспределения и сети газопотребления должны быть предусмотрены меры, исключающие возможность образования предельно доп</w:t>
      </w:r>
      <w:r>
        <w:t>устимой взрывоопасной концентрации газовоздушной смеси.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VIII. Требования к сетям газораспределения и газопотребления на этапе ликвидации</w:t>
      </w:r>
    </w:p>
    <w:p w:rsidR="00000000" w:rsidRDefault="00353106">
      <w:pPr>
        <w:pStyle w:val="FORMATTEXT"/>
        <w:ind w:firstLine="568"/>
        <w:jc w:val="both"/>
      </w:pPr>
      <w:r>
        <w:t>86. Ликвидация сетей газораспределения и газопотребления должна производиться в соответствии с проектной документаци</w:t>
      </w:r>
      <w:r>
        <w:t>ей на ликвидацию сетей газораспределения или газопотребления, утвержденной в установленном порядке.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87. В процессе ликвидации должны быть обеспечены следующие мероприятия: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предотвращение загрязнения окружающей среды;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утилизация отходов производств</w:t>
      </w:r>
      <w:r>
        <w:t>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рекультивация нарушенных земель;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предотвращение повреждения зданий и сооружений, расположенных в зоне влияния ликвидируемого объекта;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д) сохранение уровня противокоррозионной защиты других сетей газораспределения (в случае, если система противо</w:t>
      </w:r>
      <w:r>
        <w:t>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е) предотвращение активизации опасных геологических процессов (оползней, обвалов и подобных явлений).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</w:pPr>
      <w:r>
        <w:t xml:space="preserve">      </w:t>
      </w: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IX. Оценка соответствия</w:t>
      </w:r>
    </w:p>
    <w:p w:rsidR="00000000" w:rsidRDefault="00353106">
      <w:pPr>
        <w:pStyle w:val="FORMATTEXT"/>
        <w:ind w:firstLine="568"/>
        <w:jc w:val="both"/>
      </w:pPr>
      <w:r>
        <w:t>88. Оценка соответствия сети газораспределения и сети газопотребления требованиям настоящего технического регламента осуществляется в следующих формах: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при проектировании (включая инженерные изыскания) сетей газораспред</w:t>
      </w:r>
      <w:r>
        <w:t xml:space="preserve">еления и газопотребления - экспертиза проектной документации и результатов инженерных изысканий в соответствии с законодательством о градостроительной деятельности; </w:t>
      </w:r>
    </w:p>
    <w:p w:rsidR="00000000" w:rsidRDefault="00353106">
      <w:pPr>
        <w:pStyle w:val="FORMATTEXT"/>
        <w:ind w:firstLine="568"/>
        <w:jc w:val="both"/>
      </w:pPr>
      <w:r>
        <w:t xml:space="preserve">(Подпункт в редакции, введенной в действие с 1 февраля 2017 года </w:t>
      </w:r>
      <w:r>
        <w:fldChar w:fldCharType="begin"/>
      </w:r>
      <w:r>
        <w:instrText xml:space="preserve"> HYPERLINK "kodeks://link</w:instrText>
      </w:r>
      <w:r>
        <w:instrText>/d?nd=420390027&amp;point=mark=000000000000000000000000000000000000000000000000006500IL"\o"’’О внесении изменений в технический регламент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20.01.2017 N 42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</w:instrText>
      </w:r>
      <w:r>
        <w:instrText>вует с 01.02.2017"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января 2017 года N 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"kodeks://link/d?nd=420390181&amp;point=mark=000000000000000000000000000000000000000000000000008PG0LS"\o"’’Об утверждении технического регламе</w:instrText>
      </w:r>
      <w:r>
        <w:instrText>нта о безопасности сетей газораспределения и газопотребления (с изменениями на 13 апреля 2016 года)’’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недействующая редакция  (действ. с 09.08.2016 по 31.01.2017)"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при завершении строительства либо р</w:t>
      </w:r>
      <w:r>
        <w:t>еконструкции сетей газораспределения и газопотребления - приемка сетей газораспределения и газопотребления;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lastRenderedPageBreak/>
        <w:t xml:space="preserve">в) при строительстве, эксплуатации (включая техническое обслуживание и текущий ремонт), реконструкции, капитальном ремонте, монтаже, консервации и </w:t>
      </w:r>
      <w:r>
        <w:t>ликвидации сетей газораспределения и газопотребления - государственный контроль (надзор).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89. Применение иных форм оценки соответствия сетей газораспределения и газопотребления требованиям технических регламентов, не предусмотренных </w:t>
      </w:r>
      <w:r>
        <w:fldChar w:fldCharType="begin"/>
      </w:r>
      <w:r>
        <w:instrText xml:space="preserve"> HYPERLINK "kodeks://l</w:instrText>
      </w:r>
      <w:r>
        <w:instrText>ink/d?nd=902243701&amp;point=mark=000000000000000000000000000000000000000000000000008OG0LL"\o"’’Об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</w:instrText>
      </w:r>
      <w:r>
        <w:instrText>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пунктом 88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 допускается.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90. При проведении экспертизы проектной документации и результатов инженерных изысканий проверяется выполнение </w:t>
      </w:r>
      <w:r>
        <w:t xml:space="preserve">требований, установленных </w:t>
      </w:r>
      <w:r>
        <w:fldChar w:fldCharType="begin"/>
      </w:r>
      <w:r>
        <w:instrText xml:space="preserve"> HYPERLINK "kodeks://link/d?nd=902243701&amp;point=mark=000000000000000000000000000000000000000000000000007DC0K6"\o"’’Об утверждении технического регламента о безопасности сетей газораспределения и газопотребления (с изменениями на 14</w:instrText>
      </w:r>
      <w:r>
        <w:instrText xml:space="preserve">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пунктами 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"kodeks://link/d?nd=902243701&amp;point=mark=000000000000000000000000000000000000000000000000007DC0K6"\o"’’О</w:instrText>
      </w:r>
      <w:r>
        <w:instrText>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17 раздела III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"kodeks://link/d?nd=902243701&amp;point=mark=000000000000000000000000000000000000000000000000007DM0KB"\o"’’Об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разделом IV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требований, установленных иными техническими регламентами, к объектам технического регулиров</w:t>
      </w:r>
      <w:r>
        <w:t xml:space="preserve">ания настоящего технического регламента. </w:t>
      </w:r>
    </w:p>
    <w:p w:rsidR="00000000" w:rsidRDefault="00353106">
      <w:pPr>
        <w:pStyle w:val="FORMATTEXT"/>
        <w:ind w:firstLine="568"/>
        <w:jc w:val="both"/>
      </w:pPr>
      <w:r>
        <w:t xml:space="preserve">(Пункт в редакции, введенной в действие с 1 февраля 2017 года </w:t>
      </w:r>
      <w:r>
        <w:fldChar w:fldCharType="begin"/>
      </w:r>
      <w:r>
        <w:instrText xml:space="preserve"> HYPERLINK "kodeks://link/d?nd=420390027&amp;point=mark=000000000000000000000000000000000000000000000000006520IM"\o"’’О внесении изменений в технический рег</w:instrText>
      </w:r>
      <w:r>
        <w:instrText>ламент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20.01.2017 N 42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 с 01.02.2017"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января 2017 года N 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"kodeks://link/d?nd=420390181&amp;point=mark=000000000000000000000000000000000000000000000000008OM0LO"\o"’’Об утверждении технического регламента о безопасности сетей газораспределения и газопотребления (с изменениями на 13 апреля 2016 года)’’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 от 2</w:instrText>
      </w:r>
      <w:r>
        <w:instrText>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недействующая редакция  (действ. с 09.08.2016 по 31.01.2017)"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91. Заключение экспертизы проектной документации и результатов инженерных изысканий включается в состав доказательственных материалов при получен</w:t>
      </w:r>
      <w:r>
        <w:t xml:space="preserve">ии разрешения на строительство сети газораспределения и сети газопотребления. </w:t>
      </w:r>
    </w:p>
    <w:p w:rsidR="00000000" w:rsidRDefault="00353106">
      <w:pPr>
        <w:pStyle w:val="FORMATTEXT"/>
        <w:ind w:firstLine="568"/>
        <w:jc w:val="both"/>
      </w:pPr>
      <w:r>
        <w:t xml:space="preserve">(Пункт в редакции, введенной в действие с 1 февраля 2017 года </w:t>
      </w:r>
      <w:r>
        <w:fldChar w:fldCharType="begin"/>
      </w:r>
      <w:r>
        <w:instrText xml:space="preserve"> HYPERLINK "kodeks://link/d?nd=420390027&amp;point=mark=000000000000000000000000000000000000000000000000006520IM"\o"’’О</w:instrText>
      </w:r>
      <w:r>
        <w:instrText xml:space="preserve"> внесении изменений в технический регламент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20.01.2017 N 42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 с 01.02.2017"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января 2017 года</w:t>
      </w:r>
      <w:r>
        <w:rPr>
          <w:color w:val="0000AA"/>
          <w:u w:val="single"/>
        </w:rPr>
        <w:t xml:space="preserve"> N 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"kodeks://link/d?nd=420390181&amp;point=mark=000000000000000000000000000000000000000000000000008OO0LP"\o"’’Об утверждении технического регламента о безопасности сетей газораспределения и газопотребления (с изменениями на 13 апреля 2</w:instrText>
      </w:r>
      <w:r>
        <w:instrText>016 года)’’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недействующая редакция  (действ. с 09.08.2016 по 31.01.2017)"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92. Приемка сети газораспределения после строительства либо реконструкции осуществляется по завершении строительных и монтажных </w:t>
      </w:r>
      <w:r>
        <w:t>работ.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Приемка сети газопотребления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93. Приемка сетей газораспред</w:t>
      </w:r>
      <w:r>
        <w:t>еления и газопотребления осуществляется приемочной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застройщика;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строительной организации;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проектной организации;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эксплу</w:t>
      </w:r>
      <w:r>
        <w:t>атационной организации;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д) федерального органа исполнительной власти, осуществляющего государственный контроль в области охраны окружающей среды (в случаях, предусмотренных </w:t>
      </w:r>
      <w:r>
        <w:fldChar w:fldCharType="begin"/>
      </w:r>
      <w:r>
        <w:instrText xml:space="preserve"> HYPERLINK "kodeks://link/d?nd=901919338&amp;point=mark=000000000000000000000000000000</w:instrText>
      </w:r>
      <w:r>
        <w:instrText>00000000000000000000A8M0NJ"\o"’’Градостроительный кодекс Российской Федерации (с изменениями на 2 августа 2019 года) (редакция, действующая с 13 августа 2019 года)’’</w:instrText>
      </w:r>
    </w:p>
    <w:p w:rsidR="00000000" w:rsidRDefault="00353106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13.08.2019)"</w:instrText>
      </w:r>
      <w:r>
        <w:fldChar w:fldCharType="separate"/>
      </w:r>
      <w:r>
        <w:rPr>
          <w:color w:val="0000AA"/>
          <w:u w:val="single"/>
        </w:rPr>
        <w:t>часть</w:t>
      </w:r>
      <w:r>
        <w:rPr>
          <w:color w:val="0000AA"/>
          <w:u w:val="single"/>
        </w:rPr>
        <w:t>ю 7 статьи 54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ж) федерального органа исполнительной власти, осуществляющего функц</w:t>
      </w:r>
      <w:r>
        <w:t>ии по контролю (надзору) в сфере промышленной безопасности.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95. При приемке сетей газораспределения и газопотребления, осуществляемо</w:t>
      </w:r>
      <w:r>
        <w:t>й приемочной комиссией, строительная организация предоставляет следующие документы и материалы: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проектная документация (исполнительная документация);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б) положительное заключение экспертизы на проектную документацию; </w:t>
      </w:r>
    </w:p>
    <w:p w:rsidR="00000000" w:rsidRDefault="00353106">
      <w:pPr>
        <w:pStyle w:val="FORMATTEXT"/>
        <w:ind w:firstLine="568"/>
        <w:jc w:val="both"/>
      </w:pPr>
      <w:r>
        <w:t xml:space="preserve">(Подпункт в редакции, введенной в </w:t>
      </w:r>
      <w:r>
        <w:t xml:space="preserve">действие с 1 февраля 2017 года </w:t>
      </w:r>
      <w:r>
        <w:fldChar w:fldCharType="begin"/>
      </w:r>
      <w:r>
        <w:instrText xml:space="preserve"> HYPERLINK "kodeks://link/d?nd=420390027&amp;point=mark=000000000000000000000000000000000000000000000000006520IM"\o"’’О внесении изменений в технический регламент о безопасности сетей газораспределения и газопотребления’’</w:instrText>
      </w:r>
    </w:p>
    <w:p w:rsidR="00000000" w:rsidRDefault="00353106">
      <w:pPr>
        <w:pStyle w:val="FORMATTEXT"/>
        <w:ind w:firstLine="568"/>
        <w:jc w:val="both"/>
      </w:pPr>
      <w:r>
        <w:instrText>Постано</w:instrText>
      </w:r>
      <w:r>
        <w:instrText>вление Правительства РФ от 20.01.2017 N 42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действует с 01.02.2017"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января 2017 года N 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"kodeks://link/d?nd=420390181&amp;point=mark=00000000000000000000000000000000000000000</w:instrText>
      </w:r>
      <w:r>
        <w:instrText>0000000008PO0LU"\o"’’Об утверждении технического регламента о безопасности сетей газораспределения и газопотребления (с изменениями на 13 апреля 2016 года)’’</w:instrText>
      </w:r>
    </w:p>
    <w:p w:rsidR="00000000" w:rsidRDefault="00353106">
      <w:pPr>
        <w:pStyle w:val="FORMATTEXT"/>
        <w:ind w:firstLine="568"/>
        <w:jc w:val="both"/>
      </w:pPr>
      <w:r>
        <w:instrText xml:space="preserve">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недействующая редакция  (действ. с 09.08.2016 по 31.01.2017)"</w:instrText>
      </w:r>
      <w:r>
        <w:fldChar w:fldCharType="separate"/>
      </w:r>
      <w:r>
        <w:rPr>
          <w:color w:val="BF2F1C"/>
          <w:u w:val="single"/>
        </w:rPr>
        <w:t>предыдущ</w:t>
      </w:r>
      <w:r>
        <w:rPr>
          <w:color w:val="BF2F1C"/>
          <w:u w:val="single"/>
        </w:rPr>
        <w:t>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журналы: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технического надзора со стороны эксплуатационной организации;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контроля производства строительн</w:t>
      </w:r>
      <w:r>
        <w:t>ых работ;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протоколы: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проведения испытаний на герметичность сетей газораспределения и газопотребления;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проверки сварных соединений и защитных покрытий;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д) строительные паспорта газопроводов, газоиспользующего оборудования и технологических устройств;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ж) технико-эксплуатационная документация изготовителей технических и технологических устройств (паспорта, инструкци</w:t>
      </w:r>
      <w:r>
        <w:t>и по эксплуатации и монтажу);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з) акты о: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разбивке и передаче трассы;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приемке скрытых работ;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приемке специальных работ;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приемке внутренней полости газопровода;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приемке изоляционного покрытия;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приемке установок электрохимической защиты;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проверке сост</w:t>
      </w:r>
      <w:r>
        <w:t>ояния промышленных дымоотводящих и вентиляционных систем;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о результатах пусконаладочных работ и комплексном опробовании газоиспользующего оборудования;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и) копия приказа о назначении лица, ответственного за безопасность эксплуатации сетей газораспределени</w:t>
      </w:r>
      <w:r>
        <w:t>я и газопотребления;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газопотребления;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л) план локализации и ликвидации аварийных ситуаций.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96. В</w:t>
      </w:r>
      <w:r>
        <w:t xml:space="preserve"> процессе приемки построенных или реконструированных сети газораспределения и сети газопотребления приемочная комиссия проверяет соответствие построенного или реконструированного объекта требованиям, установленным </w:t>
      </w:r>
      <w:r>
        <w:fldChar w:fldCharType="begin"/>
      </w:r>
      <w:r>
        <w:instrText xml:space="preserve"> HYPERLINK "kodeks://link/d?nd=902243701&amp;p</w:instrText>
      </w:r>
      <w:r>
        <w:instrText>oint=mark=000000000000000000000000000000000000000000000000007DC0K6"\o"’’Об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</w:instrText>
      </w:r>
      <w:r>
        <w:instrText xml:space="preserve">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пунктами 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"kodeks://link/d?nd=902243701&amp;point=mark=000000000000000000000000000000000000000000000000007DC0K6"\o"’’Об утверждении технического регламента о безопасности сетей газораспр</w:instrText>
      </w:r>
      <w:r>
        <w:instrText>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17 раздела III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"kodeks://link/d?nd=902243701&amp;point=mark=00000000000</w:instrText>
      </w:r>
      <w:r>
        <w:instrText>0000000000000000000000000000000000000007E40KE"\o"’’Об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</w:instrText>
      </w:r>
      <w:r>
        <w:instrText>щая редакция (действ. с 27.12.2018)"</w:instrText>
      </w:r>
      <w:r>
        <w:fldChar w:fldCharType="separate"/>
      </w:r>
      <w:r>
        <w:rPr>
          <w:color w:val="0000AA"/>
          <w:u w:val="single"/>
        </w:rPr>
        <w:t>разделом V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97. В ходе работы приемочн</w:t>
      </w:r>
      <w:r>
        <w:t>ой комиссии формируются: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а) документ, подтверждающий соответствие параметров построенной или реконструированной сети газораспределения или сети газопотребления параметрам, предусмотренным в проектной документации, подписанный лицом, осуществляющим строите</w:t>
      </w:r>
      <w:r>
        <w:t>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б) схема, отображающая расположение построенной или реконструированной сети газораспределения или с</w:t>
      </w:r>
      <w:r>
        <w:t>ети газопотребления,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</w:t>
      </w:r>
      <w:r>
        <w:t>и заказчиком - в случае осуществления строительства или реконструкции на основании договора);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г) заключение государств</w:t>
      </w:r>
      <w:r>
        <w:t>енного экологического контроля в случаях, определенных законодательством о градостроительной деятельности.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98. Документальным подтверждением соответствия построенных или реконструированных сетей газораспределения и газопотребления требованиям, установленн</w:t>
      </w:r>
      <w:r>
        <w:t>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99. Полномочия приемочной комиссии прекращаются с момента подписания акта приемки.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100. Государственный</w:t>
      </w:r>
      <w:r>
        <w:t xml:space="preserve">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</w:t>
      </w:r>
      <w:r>
        <w:t xml:space="preserve">ти, уполномоченным на осуществление государственного строительного надзора, в пределах их компетенции и в порядке, установленном </w:t>
      </w:r>
      <w:r>
        <w:fldChar w:fldCharType="begin"/>
      </w:r>
      <w:r>
        <w:instrText xml:space="preserve"> HYPERLINK "kodeks://link/d?nd=902135756&amp;point=mark=0000000000000000000000000000000000000000000000000064U0IK"\o"’’О защите прав</w:instrText>
      </w:r>
      <w:r>
        <w:instrText xml:space="preserve"> юридических лиц и индивидуальных предпринимателей при осуществлении ...’’</w:instrText>
      </w:r>
    </w:p>
    <w:p w:rsidR="00000000" w:rsidRDefault="00353106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13.08.2019)"</w:instrText>
      </w:r>
      <w:r>
        <w:fldChar w:fldCharType="separate"/>
      </w:r>
      <w:r>
        <w:rPr>
          <w:color w:val="0000AA"/>
          <w:u w:val="single"/>
        </w:rPr>
        <w:t>Федеральным законом "О защите прав юридических лиц и индивидуальных предпринимателей при</w:t>
      </w:r>
      <w:r>
        <w:rPr>
          <w:color w:val="0000AA"/>
          <w:u w:val="single"/>
        </w:rPr>
        <w:t xml:space="preserve">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 xml:space="preserve">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</w:t>
      </w:r>
      <w:r>
        <w:fldChar w:fldCharType="begin"/>
      </w:r>
      <w:r>
        <w:instrText xml:space="preserve"> HYPERLINK "kode</w:instrText>
      </w:r>
      <w:r>
        <w:instrText>ks://link/d?nd=902243701&amp;point=mark=000000000000000000000000000000000000000000000000007DC0K6"\o"’’Об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</w:instrText>
      </w:r>
      <w:r>
        <w:instrText>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пунктами 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"kodeks://link/d?nd=902243701&amp;point=mark=000000000000000000000000000000000000000000000000007DC0K6"\o"’’Об утверждении технического регламента о б</w:instrText>
      </w:r>
      <w:r>
        <w:instrText>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"kodeks://link/d?nd=902243701&amp;point=m</w:instrText>
      </w:r>
      <w:r>
        <w:instrText>ark=000000000000000000000000000000000000000000000000007DC0K6"\o"’’Об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17 раздела III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"kodeks://link/d?nd=902243701&amp;point=mark=000000000000000000000000000000000000000000000000007E40KE"\o"’’Об утверждении технического регламента о безопасности сетей газораспре</w:instrText>
      </w:r>
      <w:r>
        <w:instrText>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разделами V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"kodeks://link/d?nd=902243701&amp;point=mark=00000000000000000</w:instrText>
      </w:r>
      <w:r>
        <w:instrText>0000000000000000000000000000000007EM0KK"\o"’’Об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:rsidR="00000000" w:rsidRDefault="00353106">
      <w:pPr>
        <w:pStyle w:val="FORMATTEXT"/>
        <w:ind w:firstLine="568"/>
        <w:jc w:val="both"/>
      </w:pPr>
      <w:r>
        <w:instrText>Постановление Правительства РФ от 29.10.2010 N 870</w:instrText>
      </w:r>
    </w:p>
    <w:p w:rsidR="00000000" w:rsidRDefault="00353106">
      <w:pPr>
        <w:pStyle w:val="FORMATTEXT"/>
        <w:ind w:firstLine="568"/>
        <w:jc w:val="both"/>
      </w:pPr>
      <w:r>
        <w:instrText>Статус: действующая ре</w:instrText>
      </w:r>
      <w:r>
        <w:instrText>дакция (действ. с 27.12.2018)"</w:instrText>
      </w:r>
      <w:r>
        <w:fldChar w:fldCharType="separate"/>
      </w:r>
      <w:r>
        <w:rPr>
          <w:color w:val="0000AA"/>
          <w:u w:val="single"/>
        </w:rPr>
        <w:t>VIII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X. Ответственность за нарушение требований настоящего технического регламента</w:t>
      </w:r>
    </w:p>
    <w:p w:rsidR="00000000" w:rsidRDefault="00353106">
      <w:pPr>
        <w:pStyle w:val="FORMATTEXT"/>
        <w:ind w:firstLine="568"/>
        <w:jc w:val="both"/>
      </w:pPr>
      <w:r>
        <w:t>102. Лица, виновные в нарушении требований настоящего технического регламента, несут ответственность</w:t>
      </w:r>
      <w:r>
        <w:t xml:space="preserve"> в соответствии с законодательством Российской Федерации.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jc w:val="right"/>
      </w:pPr>
      <w:r>
        <w:t>Приложение N 1</w:t>
      </w:r>
    </w:p>
    <w:p w:rsidR="00000000" w:rsidRDefault="00353106">
      <w:pPr>
        <w:pStyle w:val="FORMATTEXT"/>
        <w:jc w:val="right"/>
      </w:pPr>
      <w:r>
        <w:t>к техническому регламенту</w:t>
      </w:r>
    </w:p>
    <w:p w:rsidR="00000000" w:rsidRDefault="00353106">
      <w:pPr>
        <w:pStyle w:val="FORMATTEXT"/>
        <w:jc w:val="right"/>
      </w:pPr>
      <w:r>
        <w:t>о безопасности сетей</w:t>
      </w:r>
    </w:p>
    <w:p w:rsidR="00000000" w:rsidRDefault="00353106">
      <w:pPr>
        <w:pStyle w:val="FORMATTEXT"/>
        <w:jc w:val="right"/>
      </w:pPr>
      <w:r>
        <w:t>газораспределения и газопотребления</w:t>
      </w:r>
    </w:p>
    <w:p w:rsidR="00000000" w:rsidRDefault="00353106">
      <w:pPr>
        <w:pStyle w:val="FORMATTEXT"/>
        <w:jc w:val="right"/>
      </w:pPr>
    </w:p>
    <w:p w:rsidR="00000000" w:rsidRDefault="00353106">
      <w:pPr>
        <w:pStyle w:val="FORMATTEXT"/>
        <w:jc w:val="right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Классификация наружных и внутренних газопроводов по давлению в сетях газораспределения и газопо</w:t>
      </w:r>
      <w:r>
        <w:rPr>
          <w:b/>
          <w:bCs/>
        </w:rPr>
        <w:t>требления</w:t>
      </w:r>
    </w:p>
    <w:p w:rsidR="00000000" w:rsidRDefault="00353106">
      <w:pPr>
        <w:pStyle w:val="HEADERTEXT"/>
        <w:jc w:val="center"/>
        <w:rPr>
          <w:b/>
          <w:bCs/>
        </w:rPr>
      </w:pPr>
    </w:p>
    <w:p w:rsidR="00000000" w:rsidRDefault="00353106">
      <w:pPr>
        <w:pStyle w:val="FORMATTEXT"/>
        <w:ind w:firstLine="568"/>
        <w:jc w:val="both"/>
      </w:pPr>
      <w:r>
        <w:t>Газопроводы высокого давления 1а категории (свыше 1,2 МПа)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Газопроводы высокого давления 1 категории (свыше 0,6 до 1,2 МПа включительно)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Газопроводы высокого давления 2 категории (свыше 0,3 до 0,6 МПа включительно)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Газопроводы среднего давлен</w:t>
      </w:r>
      <w:r>
        <w:t>ия (свыше 0,005 до 0,3 МПа включительно)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ind w:firstLine="568"/>
        <w:jc w:val="both"/>
      </w:pPr>
      <w:r>
        <w:t>Газопроводы низкого давления (до 0,005 МПа включительно)</w:t>
      </w:r>
    </w:p>
    <w:p w:rsidR="00000000" w:rsidRDefault="00353106">
      <w:pPr>
        <w:pStyle w:val="FORMATTEXT"/>
        <w:ind w:firstLine="568"/>
        <w:jc w:val="both"/>
      </w:pPr>
    </w:p>
    <w:p w:rsidR="00000000" w:rsidRDefault="00353106">
      <w:pPr>
        <w:pStyle w:val="FORMATTEXT"/>
        <w:jc w:val="right"/>
      </w:pPr>
      <w:r>
        <w:t>Приложение N 2</w:t>
      </w:r>
    </w:p>
    <w:p w:rsidR="00000000" w:rsidRDefault="00353106">
      <w:pPr>
        <w:pStyle w:val="FORMATTEXT"/>
        <w:jc w:val="right"/>
      </w:pPr>
      <w:r>
        <w:t>к техническому регламенту</w:t>
      </w:r>
    </w:p>
    <w:p w:rsidR="00000000" w:rsidRDefault="00353106">
      <w:pPr>
        <w:pStyle w:val="FORMATTEXT"/>
        <w:jc w:val="right"/>
      </w:pPr>
      <w:r>
        <w:t>о безопасности сетей</w:t>
      </w:r>
    </w:p>
    <w:p w:rsidR="00000000" w:rsidRDefault="00353106">
      <w:pPr>
        <w:pStyle w:val="FORMATTEXT"/>
        <w:jc w:val="right"/>
      </w:pPr>
      <w:r>
        <w:t>газораспределения и газопотребления</w:t>
      </w:r>
    </w:p>
    <w:p w:rsidR="00000000" w:rsidRDefault="00353106">
      <w:pPr>
        <w:pStyle w:val="FORMATTEXT"/>
        <w:jc w:val="right"/>
      </w:pPr>
    </w:p>
    <w:p w:rsidR="00000000" w:rsidRDefault="00353106">
      <w:pPr>
        <w:pStyle w:val="HEADERTEXT"/>
        <w:rPr>
          <w:b/>
          <w:bCs/>
        </w:rPr>
      </w:pPr>
    </w:p>
    <w:p w:rsidR="00000000" w:rsidRDefault="0035310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Максимальные значения величины давления природного газа</w:t>
      </w:r>
      <w:r>
        <w:rPr>
          <w:b/>
          <w:bCs/>
        </w:rPr>
        <w:t xml:space="preserve"> в сетях газопотребления</w:t>
      </w:r>
    </w:p>
    <w:p w:rsidR="00000000" w:rsidRDefault="00353106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93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Потребители природного газа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 газа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Газотурбинные и парогазовые установки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2,5 (включительно)</w:t>
            </w:r>
          </w:p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Газоиспользующее оборудование производственных зданий, в которых величина давления природного газа обуслов</w:t>
            </w:r>
            <w:r>
              <w:rPr>
                <w:sz w:val="18"/>
                <w:szCs w:val="18"/>
              </w:rPr>
              <w:t>лена требованиями производства</w:t>
            </w:r>
          </w:p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1,2 (включительно)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Газоиспользующее оборудование иных производственных зданий</w:t>
            </w:r>
          </w:p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0,6 (включительно)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Газоиспользующее оборудование:</w:t>
            </w:r>
          </w:p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котельных, отдельно стоящих на территории производственных пред</w:t>
            </w:r>
            <w:r>
              <w:rPr>
                <w:sz w:val="18"/>
                <w:szCs w:val="18"/>
              </w:rPr>
              <w:t>приятий</w:t>
            </w:r>
          </w:p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1,2 (включительно)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котельных, отдельно стоящих на территории населенных пунктов</w:t>
            </w:r>
          </w:p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0,6 (включительно)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 xml:space="preserve">  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0,6 (включительно)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0,005 (включительно)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котельных, пристроенных к жилым зданиям, и крышных котельных жилых зданий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5310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</w:t>
            </w:r>
            <w:r>
              <w:rPr>
                <w:sz w:val="18"/>
                <w:szCs w:val="18"/>
              </w:rPr>
              <w:t xml:space="preserve">,005 (включительно) </w:t>
            </w:r>
          </w:p>
        </w:tc>
      </w:tr>
    </w:tbl>
    <w:p w:rsidR="00000000" w:rsidRDefault="0035310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53106">
      <w:pPr>
        <w:pStyle w:val="UNFORMATTEXT"/>
      </w:pPr>
      <w:r>
        <w:t xml:space="preserve">Редакция документа с учетом </w:t>
      </w:r>
    </w:p>
    <w:p w:rsidR="00000000" w:rsidRDefault="00353106">
      <w:pPr>
        <w:pStyle w:val="UNFORMATTEXT"/>
      </w:pPr>
      <w:r>
        <w:t xml:space="preserve">изменений и дополнений подготовлена </w:t>
      </w:r>
    </w:p>
    <w:p w:rsidR="00000000" w:rsidRDefault="00353106">
      <w:pPr>
        <w:pStyle w:val="UNFORMATTEXT"/>
      </w:pPr>
      <w:r>
        <w:t xml:space="preserve">АО "Кодекс" </w:t>
      </w:r>
    </w:p>
    <w:p w:rsidR="00000000" w:rsidRDefault="0035310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"kodeks://link/d?nd=902243701"\o"’’Об утверждении технического регламента о безопасности сетей газораспределения и газопотребления (с изменения</w:instrText>
      </w:r>
      <w:r>
        <w:rPr>
          <w:rFonts w:ascii="Arial, sans-serif" w:hAnsi="Arial, sans-serif"/>
          <w:sz w:val="24"/>
          <w:szCs w:val="24"/>
        </w:rPr>
        <w:instrText>ми на 14 декабря 2018 года)’’</w:instrText>
      </w:r>
    </w:p>
    <w:p w:rsidR="00000000" w:rsidRDefault="0035310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29.10.2010 N 870</w:instrText>
      </w:r>
    </w:p>
    <w:p w:rsidR="00353106" w:rsidRDefault="0035310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27.12.2018)"</w:instrText>
      </w:r>
      <w:r w:rsidR="00890BBE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технического регламента о безопасности сетей газораспределения и газопотребления (с изменениями на 14 декабр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я 2018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353106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06" w:rsidRDefault="00353106">
      <w:pPr>
        <w:spacing w:after="0" w:line="240" w:lineRule="auto"/>
      </w:pPr>
      <w:r>
        <w:separator/>
      </w:r>
    </w:p>
  </w:endnote>
  <w:endnote w:type="continuationSeparator" w:id="0">
    <w:p w:rsidR="00353106" w:rsidRDefault="0035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53106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Дополнительную информацию см. в ярлыке </w:t>
    </w:r>
    <w:r>
      <w:rPr>
        <w:rFonts w:cs="Arial, sans-serif"/>
      </w:rPr>
      <w:t>"Примечания"</w:t>
    </w:r>
  </w:p>
  <w:p w:rsidR="00000000" w:rsidRDefault="00353106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06" w:rsidRDefault="00353106">
      <w:pPr>
        <w:spacing w:after="0" w:line="240" w:lineRule="auto"/>
      </w:pPr>
      <w:r>
        <w:separator/>
      </w:r>
    </w:p>
  </w:footnote>
  <w:footnote w:type="continuationSeparator" w:id="0">
    <w:p w:rsidR="00353106" w:rsidRDefault="0035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53106">
    <w:pPr>
      <w:pStyle w:val="COLTOP"/>
      <w:rPr>
        <w:rFonts w:cs="Arial, sans-serif"/>
      </w:rPr>
    </w:pPr>
    <w:r>
      <w:rPr>
        <w:rFonts w:cs="Arial, sans-serif"/>
      </w:rPr>
      <w:t xml:space="preserve">Об утверждении технического регламента о безопасности сетей газораспределения и газопотребления (с изменениями на 14 </w:t>
    </w:r>
    <w:r>
      <w:rPr>
        <w:rFonts w:cs="Arial, sans-serif"/>
      </w:rPr>
      <w:t>декабря 2018 года)</w:t>
    </w:r>
  </w:p>
  <w:p w:rsidR="00000000" w:rsidRDefault="00353106">
    <w:pPr>
      <w:pStyle w:val="COLTOP"/>
    </w:pPr>
    <w:r>
      <w:rPr>
        <w:rFonts w:cs="Arial, sans-serif"/>
        <w:i/>
        <w:iCs/>
      </w:rPr>
      <w:t>Постановление Правительства РФ от 29.10.2010 N 870</w:t>
    </w:r>
  </w:p>
  <w:p w:rsidR="00000000" w:rsidRDefault="00353106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E"/>
    <w:rsid w:val="00353106"/>
    <w:rsid w:val="008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A613F7-9A14-46B9-97DA-6BB2007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10532</Words>
  <Characters>60038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технического регламента о безопасности сетей газораспределения и газопотребления (с изменениями на 14 декабря 2018 года) </vt:lpstr>
    </vt:vector>
  </TitlesOfParts>
  <Company/>
  <LinksUpToDate>false</LinksUpToDate>
  <CharactersWithSpaces>70430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технического регламента о безопасности сетей газораспределения и газопотребления (с изменениями на 14 декабря 2018 года)</dc:title>
  <dc:subject/>
  <dc:creator>Минеев Руслан Динарович</dc:creator>
  <cp:keywords/>
  <dc:description/>
  <cp:lastModifiedBy>Минеев Руслан Динарович</cp:lastModifiedBy>
  <cp:revision>2</cp:revision>
  <dcterms:created xsi:type="dcterms:W3CDTF">2019-08-27T06:46:00Z</dcterms:created>
  <dcterms:modified xsi:type="dcterms:W3CDTF">2019-08-27T06:46:00Z</dcterms:modified>
</cp:coreProperties>
</file>